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246695" cy="9096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46695" cy="909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b w:val="1"/>
          <w:sz w:val="28"/>
          <w:szCs w:val="28"/>
          <w:u w:val="single"/>
        </w:rPr>
      </w:pPr>
      <w:r w:rsidDel="00000000" w:rsidR="00000000" w:rsidRPr="00000000">
        <w:rPr>
          <w:rtl w:val="0"/>
        </w:rPr>
      </w:r>
    </w:p>
    <w:p w:rsidR="00000000" w:rsidDel="00000000" w:rsidP="00000000" w:rsidRDefault="00000000" w:rsidRPr="00000000" w14:paraId="00000003">
      <w:pPr>
        <w:jc w:val="center"/>
        <w:rPr>
          <w:b w:val="1"/>
          <w:sz w:val="28"/>
          <w:szCs w:val="28"/>
          <w:u w:val="single"/>
        </w:rPr>
      </w:pPr>
      <w:r w:rsidDel="00000000" w:rsidR="00000000" w:rsidRPr="00000000">
        <w:rPr>
          <w:rtl w:val="0"/>
        </w:rPr>
      </w:r>
    </w:p>
    <w:p w:rsidR="00000000" w:rsidDel="00000000" w:rsidP="00000000" w:rsidRDefault="00000000" w:rsidRPr="00000000" w14:paraId="00000004">
      <w:pPr>
        <w:jc w:val="center"/>
        <w:rPr>
          <w:rFonts w:ascii="Arial Narrow" w:cs="Arial Narrow" w:eastAsia="Arial Narrow" w:hAnsi="Arial Narrow"/>
          <w:b w:val="1"/>
          <w:sz w:val="28"/>
          <w:szCs w:val="28"/>
          <w:u w:val="single"/>
        </w:rPr>
      </w:pPr>
      <w:r w:rsidDel="00000000" w:rsidR="00000000" w:rsidRPr="00000000">
        <w:rPr>
          <w:rFonts w:ascii="Arial Narrow" w:cs="Arial Narrow" w:eastAsia="Arial Narrow" w:hAnsi="Arial Narrow"/>
          <w:b w:val="1"/>
          <w:sz w:val="28"/>
          <w:szCs w:val="28"/>
          <w:u w:val="single"/>
          <w:rtl w:val="0"/>
        </w:rPr>
        <w:t xml:space="preserve">Where to get support during school closures</w:t>
      </w:r>
    </w:p>
    <w:p w:rsidR="00000000" w:rsidDel="00000000" w:rsidP="00000000" w:rsidRDefault="00000000" w:rsidRPr="00000000" w14:paraId="00000005">
      <w:pPr>
        <w:jc w:val="center"/>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06">
      <w:pP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7">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Emergency Contacts</w:t>
      </w:r>
    </w:p>
    <w:p w:rsidR="00000000" w:rsidDel="00000000" w:rsidP="00000000" w:rsidRDefault="00000000" w:rsidRPr="00000000" w14:paraId="00000008">
      <w:pPr>
        <w:rPr>
          <w:rFonts w:ascii="Arial Narrow" w:cs="Arial Narrow" w:eastAsia="Arial Narrow" w:hAnsi="Arial Narrow"/>
          <w:b w:val="1"/>
          <w:sz w:val="28"/>
          <w:szCs w:val="28"/>
        </w:rPr>
      </w:pPr>
      <w:r w:rsidDel="00000000" w:rsidR="00000000" w:rsidRPr="00000000">
        <w:rPr>
          <w:rtl w:val="0"/>
        </w:rPr>
      </w:r>
    </w:p>
    <w:tbl>
      <w:tblPr>
        <w:tblStyle w:val="Table1"/>
        <w:tblW w:w="156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0"/>
        <w:gridCol w:w="7635"/>
        <w:gridCol w:w="3870"/>
        <w:tblGridChange w:id="0">
          <w:tblGrid>
            <w:gridCol w:w="4170"/>
            <w:gridCol w:w="7635"/>
            <w:gridCol w:w="3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What do they offer?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Contact 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Children's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Emergency safeguarding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0300 123 4043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Samaritans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Crisis mental health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116 123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Childline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Support for children and young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0800 1111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National Centre for Domestic Violence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Providing emergency injunctions within two weeks of police involvements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0808 2000 247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Sunflower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Domestic abuse helpline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0808 808 8088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Out of hours mental health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Arial Narrow" w:cs="Arial Narrow" w:eastAsia="Arial Narrow" w:hAnsi="Arial Narro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01438 843322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Hertfordshire Nightlight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Out of hours crisis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01923 256391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Child Law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Advice on legal matters to do with child 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0300 330 5480</w:t>
            </w:r>
          </w:p>
        </w:tc>
      </w:tr>
    </w:tbl>
    <w:p w:rsidR="00000000" w:rsidDel="00000000" w:rsidP="00000000" w:rsidRDefault="00000000" w:rsidRPr="00000000" w14:paraId="00000024">
      <w:pPr>
        <w:jc w:val="center"/>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25">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COVID - 19 Specific Help</w:t>
      </w:r>
    </w:p>
    <w:p w:rsidR="00000000" w:rsidDel="00000000" w:rsidP="00000000" w:rsidRDefault="00000000" w:rsidRPr="00000000" w14:paraId="00000026">
      <w:pPr>
        <w:rPr>
          <w:rFonts w:ascii="Arial Narrow" w:cs="Arial Narrow" w:eastAsia="Arial Narrow" w:hAnsi="Arial Narrow"/>
          <w:b w:val="1"/>
          <w:sz w:val="28"/>
          <w:szCs w:val="28"/>
        </w:rPr>
      </w:pPr>
      <w:r w:rsidDel="00000000" w:rsidR="00000000" w:rsidRPr="00000000">
        <w:rPr>
          <w:rtl w:val="0"/>
        </w:rPr>
      </w:r>
    </w:p>
    <w:tbl>
      <w:tblPr>
        <w:tblStyle w:val="Table2"/>
        <w:tblW w:w="156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85"/>
        <w:gridCol w:w="7650"/>
        <w:gridCol w:w="3840"/>
        <w:tblGridChange w:id="0">
          <w:tblGrid>
            <w:gridCol w:w="4185"/>
            <w:gridCol w:w="7650"/>
            <w:gridCol w:w="38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What do they offer?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Contact 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Young Minds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Great resources and ideas about things adults and young people can do to manage any stress and anxiety they may experience in relation to coronavirus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https://youngminds.org.uk/blog/what-to-do-if-you-re-anxious-aboutcoronavirus/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Young Minds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following Young Minds link addresses how to look after your mental health when self isolating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https://youngminds.org.uk/blog/looking-after-your-mental-health-while-selfisolating/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Centre for Disease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8"/>
                <w:szCs w:val="28"/>
                <w:rtl w:val="0"/>
              </w:rPr>
              <w:t xml:space="preserve"> </w:t>
            </w:r>
            <w:r w:rsidDel="00000000" w:rsidR="00000000" w:rsidRPr="00000000">
              <w:rPr>
                <w:rFonts w:ascii="Arial Narrow" w:cs="Arial Narrow" w:eastAsia="Arial Narrow" w:hAnsi="Arial Narrow"/>
                <w:sz w:val="24"/>
                <w:szCs w:val="24"/>
                <w:rtl w:val="0"/>
              </w:rPr>
              <w:t xml:space="preserve">Helpful messages on how to talk to children about Coronavirus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https://www.cdc.gov/coronavirus/2019- ncov/community/schools-childcare/talking-with-children.html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Every Mind Matters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Provides general information about looking after your mental health which would be relevant during this challenging time as much as at any other time and provides top tips to improve emotional wellbeing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https://www.nhs.uk/oneyou/every-mindmatters/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Provides useful information about how to cope if people feel anxious about coronavirus, how to manage staying well at home if being asked to self-isolate and taking care of your mental health and wellbeing among other tips and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https://www.mind.org.uk/information-support/coronavirus-and-your-wellbeing/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Video for parents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Regarding the Coronavirus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https://www.youtube.com/watch?v=ZnANLAcpRZ4&amp;feature=youtu.be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Video for children and young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Regarding the Coronavirus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https://www.youtube.com/watch?v=ME5IZn4- BAk&amp;feature=youtu.be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Healthy Young Minds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There will be a weekly update via the Healthy Young Minds in Herts website where the information will be shared.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https://healthyyoungmindsinherts.org.uk/schools/how-lookafter-your-mental-health-and-emotional-wellbeing-during-covid-19-outbreak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Just Talk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We will also ensure there is helpful safe advice around managing self-care. There will also be a webpage for young people and families, focussed on how to cope during periods of self-isolation, appearing very soon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www.justtalkherts.org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Unicef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Information regarding Coronavirus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www.unicef.org/coronavirus/covid-19</w:t>
            </w:r>
          </w:p>
        </w:tc>
      </w:tr>
    </w:tbl>
    <w:p w:rsidR="00000000" w:rsidDel="00000000" w:rsidP="00000000" w:rsidRDefault="00000000" w:rsidRPr="00000000" w14:paraId="00000048">
      <w:pPr>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49">
      <w:pPr>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Mental Health Support</w:t>
      </w:r>
    </w:p>
    <w:p w:rsidR="00000000" w:rsidDel="00000000" w:rsidP="00000000" w:rsidRDefault="00000000" w:rsidRPr="00000000" w14:paraId="0000004B">
      <w:pPr>
        <w:jc w:val="left"/>
        <w:rPr>
          <w:rFonts w:ascii="Arial Narrow" w:cs="Arial Narrow" w:eastAsia="Arial Narrow" w:hAnsi="Arial Narrow"/>
          <w:b w:val="1"/>
          <w:sz w:val="28"/>
          <w:szCs w:val="28"/>
        </w:rPr>
      </w:pPr>
      <w:r w:rsidDel="00000000" w:rsidR="00000000" w:rsidRPr="00000000">
        <w:rPr>
          <w:rtl w:val="0"/>
        </w:rPr>
      </w:r>
    </w:p>
    <w:tbl>
      <w:tblPr>
        <w:tblStyle w:val="Table3"/>
        <w:tblW w:w="156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5"/>
        <w:gridCol w:w="7560"/>
        <w:gridCol w:w="3810"/>
        <w:tblGridChange w:id="0">
          <w:tblGrid>
            <w:gridCol w:w="4305"/>
            <w:gridCol w:w="7560"/>
            <w:gridCol w:w="38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What do they offer?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Contact 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Single Point of Access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Mental health triage for access to mental health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0300 777 0707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Mental health 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0300 123 3393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Young Minds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Parent helpline for children and adolescents with mental health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youngminds.org.uk/find-help/for-parents/parents-helpline/</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0808 802 5544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Rethink / Give us a shout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Mental health support and advice - online, by phone and via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Text ‘SHOUT’ to 85258</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www.giveusashout.org</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www.rethink.org.uk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Mind Hertfordshire Network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Provides a crisis helpline for anyone experiencing mental health distress or requiring emotional support and signposting. Professionals, family/ friends can call on someone’s behalf with the individual’s consent.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01923 256 391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https://www.hertsmindnetwork.org/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Sane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0300 304 7000</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www.sane.org.uk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Support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01708 765200</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www.supportline.org.uk</w:t>
            </w:r>
          </w:p>
        </w:tc>
      </w:tr>
    </w:tbl>
    <w:p w:rsidR="00000000" w:rsidDel="00000000" w:rsidP="00000000" w:rsidRDefault="00000000" w:rsidRPr="00000000" w14:paraId="0000006B">
      <w:pP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6C">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Parenting Advice</w:t>
      </w:r>
    </w:p>
    <w:p w:rsidR="00000000" w:rsidDel="00000000" w:rsidP="00000000" w:rsidRDefault="00000000" w:rsidRPr="00000000" w14:paraId="0000006D">
      <w:pPr>
        <w:rPr>
          <w:rFonts w:ascii="Arial Narrow" w:cs="Arial Narrow" w:eastAsia="Arial Narrow" w:hAnsi="Arial Narrow"/>
          <w:b w:val="1"/>
          <w:sz w:val="28"/>
          <w:szCs w:val="28"/>
        </w:rPr>
      </w:pPr>
      <w:r w:rsidDel="00000000" w:rsidR="00000000" w:rsidRPr="00000000">
        <w:rPr>
          <w:rtl w:val="0"/>
        </w:rPr>
      </w:r>
    </w:p>
    <w:tbl>
      <w:tblPr>
        <w:tblStyle w:val="Table4"/>
        <w:tblW w:w="156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7590"/>
        <w:gridCol w:w="3810"/>
        <w:tblGridChange w:id="0">
          <w:tblGrid>
            <w:gridCol w:w="4275"/>
            <w:gridCol w:w="7590"/>
            <w:gridCol w:w="38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What do they offer?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Contact 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Family Lives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Arial Narrow" w:cs="Arial Narrow" w:eastAsia="Arial Narrow" w:hAnsi="Arial Narro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0808 800 2222</w:t>
            </w:r>
          </w:p>
          <w:p w:rsidR="00000000" w:rsidDel="00000000" w:rsidP="00000000" w:rsidRDefault="00000000" w:rsidRPr="00000000" w14:paraId="00000074">
            <w:pPr>
              <w:widowControl w:val="0"/>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familylives.org.uk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NSPCC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Positive parenting tips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www.learning.nspcc.org.uk/research-resources/leaflets/positive-parenting/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Care for the 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Arial Narrow" w:cs="Arial Narrow" w:eastAsia="Arial Narrow" w:hAnsi="Arial Narro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www.careforthefamily.org.uk/family-life/parent-support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Action for children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Arial Narrow" w:cs="Arial Narrow" w:eastAsia="Arial Narrow" w:hAnsi="Arial Narrow"/>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actionforchildren.org.uk/support-for-parents</w:t>
            </w:r>
          </w:p>
        </w:tc>
      </w:tr>
    </w:tbl>
    <w:p w:rsidR="00000000" w:rsidDel="00000000" w:rsidP="00000000" w:rsidRDefault="00000000" w:rsidRPr="00000000" w14:paraId="0000007F">
      <w:pP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80">
      <w:pPr>
        <w:rPr>
          <w:b w:val="1"/>
          <w:sz w:val="28"/>
          <w:szCs w:val="28"/>
        </w:rPr>
      </w:pPr>
      <w:r w:rsidDel="00000000" w:rsidR="00000000" w:rsidRPr="00000000">
        <w:rPr>
          <w:rtl w:val="0"/>
        </w:rPr>
      </w:r>
    </w:p>
    <w:sectPr>
      <w:pgSz w:h="11906" w:w="16838"/>
      <w:pgMar w:bottom="576" w:top="270"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